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1D1" w:rsidRPr="002C01D1" w:rsidRDefault="002C01D1" w:rsidP="002C01D1">
      <w:pPr>
        <w:spacing w:after="0" w:line="240" w:lineRule="auto"/>
        <w:rPr>
          <w:rFonts w:ascii="Times New Roman" w:eastAsia="Times New Roman" w:hAnsi="Times New Roman" w:cs="Times New Roman"/>
          <w:sz w:val="24"/>
          <w:szCs w:val="24"/>
        </w:rPr>
      </w:pPr>
      <w:r w:rsidRPr="002C01D1">
        <w:rPr>
          <w:rFonts w:ascii="Trebuchet MS" w:eastAsia="Times New Roman" w:hAnsi="Trebuchet MS" w:cs="Times New Roman"/>
          <w:b/>
          <w:bCs/>
          <w:color w:val="EC7600"/>
          <w:sz w:val="18"/>
          <w:szCs w:val="18"/>
          <w:shd w:val="clear" w:color="auto" w:fill="FFFFFF"/>
        </w:rPr>
        <w:t>Benchmark Assignment - Social Media Strategy Analysis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730"/>
        <w:gridCol w:w="1477"/>
        <w:gridCol w:w="1492"/>
        <w:gridCol w:w="1522"/>
        <w:gridCol w:w="1537"/>
        <w:gridCol w:w="1596"/>
        <w:gridCol w:w="6"/>
      </w:tblGrid>
      <w:tr w:rsidR="002C01D1" w:rsidRPr="002C01D1" w:rsidTr="002C01D1">
        <w:trPr>
          <w:gridAfter w:val="1"/>
          <w:tblCellSpacing w:w="0" w:type="dxa"/>
        </w:trPr>
        <w:tc>
          <w:tcPr>
            <w:tcW w:w="2565" w:type="dxa"/>
            <w:shd w:val="clear" w:color="auto" w:fill="FFFFFF"/>
            <w:tcMar>
              <w:top w:w="60" w:type="dxa"/>
              <w:left w:w="0" w:type="dxa"/>
              <w:bottom w:w="60" w:type="dxa"/>
              <w:right w:w="0" w:type="dxa"/>
            </w:tcMar>
            <w:vAlign w:val="center"/>
            <w:hideMark/>
          </w:tcPr>
          <w:p w:rsidR="002C01D1" w:rsidRPr="002C01D1" w:rsidRDefault="002C01D1" w:rsidP="002C01D1">
            <w:pPr>
              <w:spacing w:after="0" w:line="210" w:lineRule="atLeast"/>
              <w:jc w:val="center"/>
              <w:rPr>
                <w:rFonts w:ascii="Trebuchet MS" w:eastAsia="Times New Roman" w:hAnsi="Trebuchet MS" w:cs="Times New Roman"/>
                <w:b/>
                <w:bCs/>
                <w:color w:val="555555"/>
                <w:sz w:val="18"/>
                <w:szCs w:val="18"/>
              </w:rPr>
            </w:pPr>
            <w:r w:rsidRPr="002C01D1">
              <w:rPr>
                <w:rFonts w:ascii="Trebuchet MS" w:eastAsia="Times New Roman" w:hAnsi="Trebuchet MS" w:cs="Times New Roman"/>
                <w:b/>
                <w:bCs/>
                <w:color w:val="555555"/>
                <w:sz w:val="18"/>
                <w:szCs w:val="18"/>
              </w:rPr>
              <w:t> </w:t>
            </w:r>
          </w:p>
        </w:tc>
        <w:tc>
          <w:tcPr>
            <w:tcW w:w="1935" w:type="dxa"/>
            <w:shd w:val="clear" w:color="auto" w:fill="FFFFFF"/>
            <w:tcMar>
              <w:top w:w="60" w:type="dxa"/>
              <w:left w:w="0" w:type="dxa"/>
              <w:bottom w:w="60" w:type="dxa"/>
              <w:right w:w="0" w:type="dxa"/>
            </w:tcMar>
            <w:vAlign w:val="center"/>
            <w:hideMark/>
          </w:tcPr>
          <w:p w:rsidR="002C01D1" w:rsidRPr="002C01D1" w:rsidRDefault="002C01D1" w:rsidP="002C01D1">
            <w:pPr>
              <w:spacing w:after="0" w:line="210" w:lineRule="atLeast"/>
              <w:jc w:val="center"/>
              <w:rPr>
                <w:rFonts w:ascii="Trebuchet MS" w:eastAsia="Times New Roman" w:hAnsi="Trebuchet MS" w:cs="Times New Roman"/>
                <w:b/>
                <w:bCs/>
                <w:color w:val="555555"/>
                <w:sz w:val="18"/>
                <w:szCs w:val="18"/>
              </w:rPr>
            </w:pPr>
            <w:r w:rsidRPr="002C01D1">
              <w:rPr>
                <w:rFonts w:ascii="Trebuchet MS" w:eastAsia="Times New Roman" w:hAnsi="Trebuchet MS" w:cs="Times New Roman"/>
                <w:b/>
                <w:bCs/>
                <w:color w:val="555555"/>
                <w:sz w:val="18"/>
                <w:szCs w:val="18"/>
              </w:rPr>
              <w:t>1</w:t>
            </w:r>
            <w:r w:rsidRPr="002C01D1">
              <w:rPr>
                <w:rFonts w:ascii="Trebuchet MS" w:eastAsia="Times New Roman" w:hAnsi="Trebuchet MS" w:cs="Times New Roman"/>
                <w:b/>
                <w:bCs/>
                <w:color w:val="555555"/>
                <w:sz w:val="18"/>
                <w:szCs w:val="18"/>
              </w:rPr>
              <w:br/>
              <w:t>Unsatisfactory</w:t>
            </w:r>
            <w:r w:rsidRPr="002C01D1">
              <w:rPr>
                <w:rFonts w:ascii="Trebuchet MS" w:eastAsia="Times New Roman" w:hAnsi="Trebuchet MS" w:cs="Times New Roman"/>
                <w:b/>
                <w:bCs/>
                <w:color w:val="555555"/>
                <w:sz w:val="18"/>
                <w:szCs w:val="18"/>
              </w:rPr>
              <w:br/>
              <w:t>0.00%</w:t>
            </w:r>
          </w:p>
        </w:tc>
        <w:tc>
          <w:tcPr>
            <w:tcW w:w="1935" w:type="dxa"/>
            <w:shd w:val="clear" w:color="auto" w:fill="FFFFFF"/>
            <w:tcMar>
              <w:top w:w="60" w:type="dxa"/>
              <w:left w:w="0" w:type="dxa"/>
              <w:bottom w:w="60" w:type="dxa"/>
              <w:right w:w="0" w:type="dxa"/>
            </w:tcMar>
            <w:vAlign w:val="center"/>
            <w:hideMark/>
          </w:tcPr>
          <w:p w:rsidR="002C01D1" w:rsidRPr="002C01D1" w:rsidRDefault="002C01D1" w:rsidP="002C01D1">
            <w:pPr>
              <w:spacing w:after="0" w:line="210" w:lineRule="atLeast"/>
              <w:jc w:val="center"/>
              <w:rPr>
                <w:rFonts w:ascii="Trebuchet MS" w:eastAsia="Times New Roman" w:hAnsi="Trebuchet MS" w:cs="Times New Roman"/>
                <w:b/>
                <w:bCs/>
                <w:color w:val="555555"/>
                <w:sz w:val="18"/>
                <w:szCs w:val="18"/>
              </w:rPr>
            </w:pPr>
            <w:r w:rsidRPr="002C01D1">
              <w:rPr>
                <w:rFonts w:ascii="Trebuchet MS" w:eastAsia="Times New Roman" w:hAnsi="Trebuchet MS" w:cs="Times New Roman"/>
                <w:b/>
                <w:bCs/>
                <w:color w:val="555555"/>
                <w:sz w:val="18"/>
                <w:szCs w:val="18"/>
              </w:rPr>
              <w:t>2</w:t>
            </w:r>
            <w:r w:rsidRPr="002C01D1">
              <w:rPr>
                <w:rFonts w:ascii="Trebuchet MS" w:eastAsia="Times New Roman" w:hAnsi="Trebuchet MS" w:cs="Times New Roman"/>
                <w:b/>
                <w:bCs/>
                <w:color w:val="555555"/>
                <w:sz w:val="18"/>
                <w:szCs w:val="18"/>
              </w:rPr>
              <w:br/>
              <w:t>Less than Satisfactory</w:t>
            </w:r>
            <w:r w:rsidRPr="002C01D1">
              <w:rPr>
                <w:rFonts w:ascii="Trebuchet MS" w:eastAsia="Times New Roman" w:hAnsi="Trebuchet MS" w:cs="Times New Roman"/>
                <w:b/>
                <w:bCs/>
                <w:color w:val="555555"/>
                <w:sz w:val="18"/>
                <w:szCs w:val="18"/>
              </w:rPr>
              <w:br/>
              <w:t>65.00%</w:t>
            </w:r>
          </w:p>
        </w:tc>
        <w:tc>
          <w:tcPr>
            <w:tcW w:w="1935" w:type="dxa"/>
            <w:shd w:val="clear" w:color="auto" w:fill="FFFFFF"/>
            <w:tcMar>
              <w:top w:w="60" w:type="dxa"/>
              <w:left w:w="0" w:type="dxa"/>
              <w:bottom w:w="60" w:type="dxa"/>
              <w:right w:w="0" w:type="dxa"/>
            </w:tcMar>
            <w:vAlign w:val="center"/>
            <w:hideMark/>
          </w:tcPr>
          <w:p w:rsidR="002C01D1" w:rsidRPr="002C01D1" w:rsidRDefault="002C01D1" w:rsidP="002C01D1">
            <w:pPr>
              <w:spacing w:after="0" w:line="210" w:lineRule="atLeast"/>
              <w:jc w:val="center"/>
              <w:rPr>
                <w:rFonts w:ascii="Trebuchet MS" w:eastAsia="Times New Roman" w:hAnsi="Trebuchet MS" w:cs="Times New Roman"/>
                <w:b/>
                <w:bCs/>
                <w:color w:val="555555"/>
                <w:sz w:val="18"/>
                <w:szCs w:val="18"/>
              </w:rPr>
            </w:pPr>
            <w:r w:rsidRPr="002C01D1">
              <w:rPr>
                <w:rFonts w:ascii="Trebuchet MS" w:eastAsia="Times New Roman" w:hAnsi="Trebuchet MS" w:cs="Times New Roman"/>
                <w:b/>
                <w:bCs/>
                <w:color w:val="555555"/>
                <w:sz w:val="18"/>
                <w:szCs w:val="18"/>
              </w:rPr>
              <w:t>3</w:t>
            </w:r>
            <w:r w:rsidRPr="002C01D1">
              <w:rPr>
                <w:rFonts w:ascii="Trebuchet MS" w:eastAsia="Times New Roman" w:hAnsi="Trebuchet MS" w:cs="Times New Roman"/>
                <w:b/>
                <w:bCs/>
                <w:color w:val="555555"/>
                <w:sz w:val="18"/>
                <w:szCs w:val="18"/>
              </w:rPr>
              <w:br/>
              <w:t>Satisfactory</w:t>
            </w:r>
            <w:r w:rsidRPr="002C01D1">
              <w:rPr>
                <w:rFonts w:ascii="Trebuchet MS" w:eastAsia="Times New Roman" w:hAnsi="Trebuchet MS" w:cs="Times New Roman"/>
                <w:b/>
                <w:bCs/>
                <w:color w:val="555555"/>
                <w:sz w:val="18"/>
                <w:szCs w:val="18"/>
              </w:rPr>
              <w:br/>
              <w:t>75.00%</w:t>
            </w:r>
          </w:p>
        </w:tc>
        <w:tc>
          <w:tcPr>
            <w:tcW w:w="1935" w:type="dxa"/>
            <w:shd w:val="clear" w:color="auto" w:fill="FFFFFF"/>
            <w:tcMar>
              <w:top w:w="60" w:type="dxa"/>
              <w:left w:w="0" w:type="dxa"/>
              <w:bottom w:w="60" w:type="dxa"/>
              <w:right w:w="0" w:type="dxa"/>
            </w:tcMar>
            <w:vAlign w:val="center"/>
            <w:hideMark/>
          </w:tcPr>
          <w:p w:rsidR="002C01D1" w:rsidRPr="002C01D1" w:rsidRDefault="002C01D1" w:rsidP="002C01D1">
            <w:pPr>
              <w:spacing w:after="0" w:line="210" w:lineRule="atLeast"/>
              <w:jc w:val="center"/>
              <w:rPr>
                <w:rFonts w:ascii="Trebuchet MS" w:eastAsia="Times New Roman" w:hAnsi="Trebuchet MS" w:cs="Times New Roman"/>
                <w:b/>
                <w:bCs/>
                <w:color w:val="555555"/>
                <w:sz w:val="18"/>
                <w:szCs w:val="18"/>
              </w:rPr>
            </w:pPr>
            <w:r w:rsidRPr="002C01D1">
              <w:rPr>
                <w:rFonts w:ascii="Trebuchet MS" w:eastAsia="Times New Roman" w:hAnsi="Trebuchet MS" w:cs="Times New Roman"/>
                <w:b/>
                <w:bCs/>
                <w:color w:val="555555"/>
                <w:sz w:val="18"/>
                <w:szCs w:val="18"/>
              </w:rPr>
              <w:t>4</w:t>
            </w:r>
            <w:r w:rsidRPr="002C01D1">
              <w:rPr>
                <w:rFonts w:ascii="Trebuchet MS" w:eastAsia="Times New Roman" w:hAnsi="Trebuchet MS" w:cs="Times New Roman"/>
                <w:b/>
                <w:bCs/>
                <w:color w:val="555555"/>
                <w:sz w:val="18"/>
                <w:szCs w:val="18"/>
              </w:rPr>
              <w:br/>
              <w:t>Good</w:t>
            </w:r>
            <w:r w:rsidRPr="002C01D1">
              <w:rPr>
                <w:rFonts w:ascii="Trebuchet MS" w:eastAsia="Times New Roman" w:hAnsi="Trebuchet MS" w:cs="Times New Roman"/>
                <w:b/>
                <w:bCs/>
                <w:color w:val="555555"/>
                <w:sz w:val="18"/>
                <w:szCs w:val="18"/>
              </w:rPr>
              <w:br/>
              <w:t>85.00%</w:t>
            </w:r>
          </w:p>
        </w:tc>
        <w:tc>
          <w:tcPr>
            <w:tcW w:w="1935" w:type="dxa"/>
            <w:shd w:val="clear" w:color="auto" w:fill="FFFFFF"/>
            <w:tcMar>
              <w:top w:w="60" w:type="dxa"/>
              <w:left w:w="0" w:type="dxa"/>
              <w:bottom w:w="60" w:type="dxa"/>
              <w:right w:w="0" w:type="dxa"/>
            </w:tcMar>
            <w:vAlign w:val="center"/>
            <w:hideMark/>
          </w:tcPr>
          <w:p w:rsidR="002C01D1" w:rsidRPr="002C01D1" w:rsidRDefault="002C01D1" w:rsidP="002C01D1">
            <w:pPr>
              <w:spacing w:after="0" w:line="210" w:lineRule="atLeast"/>
              <w:jc w:val="center"/>
              <w:rPr>
                <w:rFonts w:ascii="Trebuchet MS" w:eastAsia="Times New Roman" w:hAnsi="Trebuchet MS" w:cs="Times New Roman"/>
                <w:b/>
                <w:bCs/>
                <w:color w:val="555555"/>
                <w:sz w:val="18"/>
                <w:szCs w:val="18"/>
              </w:rPr>
            </w:pPr>
            <w:r w:rsidRPr="002C01D1">
              <w:rPr>
                <w:rFonts w:ascii="Trebuchet MS" w:eastAsia="Times New Roman" w:hAnsi="Trebuchet MS" w:cs="Times New Roman"/>
                <w:b/>
                <w:bCs/>
                <w:color w:val="555555"/>
                <w:sz w:val="18"/>
                <w:szCs w:val="18"/>
              </w:rPr>
              <w:t>5</w:t>
            </w:r>
            <w:r w:rsidRPr="002C01D1">
              <w:rPr>
                <w:rFonts w:ascii="Trebuchet MS" w:eastAsia="Times New Roman" w:hAnsi="Trebuchet MS" w:cs="Times New Roman"/>
                <w:b/>
                <w:bCs/>
                <w:color w:val="555555"/>
                <w:sz w:val="18"/>
                <w:szCs w:val="18"/>
              </w:rPr>
              <w:br/>
              <w:t>Excellent</w:t>
            </w:r>
            <w:r w:rsidRPr="002C01D1">
              <w:rPr>
                <w:rFonts w:ascii="Trebuchet MS" w:eastAsia="Times New Roman" w:hAnsi="Trebuchet MS" w:cs="Times New Roman"/>
                <w:b/>
                <w:bCs/>
                <w:color w:val="555555"/>
                <w:sz w:val="18"/>
                <w:szCs w:val="18"/>
              </w:rPr>
              <w:br/>
              <w:t>100.00%</w:t>
            </w:r>
          </w:p>
        </w:tc>
      </w:tr>
      <w:tr w:rsidR="002C01D1" w:rsidRPr="002C01D1" w:rsidTr="002C01D1">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b/>
                <w:bCs/>
                <w:color w:val="000000"/>
                <w:sz w:val="18"/>
                <w:szCs w:val="18"/>
              </w:rPr>
              <w:t>100.0 %Content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2C01D1" w:rsidRPr="002C01D1" w:rsidRDefault="002C01D1" w:rsidP="002C01D1">
            <w:pPr>
              <w:spacing w:after="0" w:line="210" w:lineRule="atLeast"/>
              <w:jc w:val="center"/>
              <w:rPr>
                <w:rFonts w:ascii="Trebuchet MS" w:eastAsia="Times New Roman" w:hAnsi="Trebuchet MS" w:cs="Times New Roman"/>
                <w:b/>
                <w:bCs/>
                <w:color w:val="000000"/>
                <w:sz w:val="18"/>
                <w:szCs w:val="18"/>
              </w:rPr>
            </w:pPr>
            <w:r w:rsidRPr="002C01D1">
              <w:rPr>
                <w:rFonts w:ascii="Trebuchet MS" w:eastAsia="Times New Roman" w:hAnsi="Trebuchet MS" w:cs="Times New Roman"/>
                <w:b/>
                <w:bCs/>
                <w:color w:val="000000"/>
                <w:sz w:val="18"/>
                <w:szCs w:val="18"/>
              </w:rPr>
              <w:t> </w:t>
            </w:r>
          </w:p>
        </w:tc>
      </w:tr>
      <w:tr w:rsidR="002C01D1" w:rsidRPr="002C01D1" w:rsidTr="002C01D1">
        <w:trPr>
          <w:tblCellSpacing w:w="0" w:type="dxa"/>
        </w:trPr>
        <w:tc>
          <w:tcPr>
            <w:tcW w:w="0" w:type="auto"/>
            <w:tcBorders>
              <w:left w:val="single" w:sz="6" w:space="0" w:color="D0D0D0"/>
              <w:bottom w:val="single" w:sz="6" w:space="0" w:color="D0D0D0"/>
            </w:tcBorders>
            <w:shd w:val="clear" w:color="auto" w:fill="F6F6F6"/>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b/>
                <w:bCs/>
                <w:color w:val="000000"/>
                <w:sz w:val="18"/>
                <w:szCs w:val="18"/>
              </w:rPr>
              <w:t>20.0 %Discussion of Social Media Outlets Used to Reach the Customer Segment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No discussion of social media outlets used to reach the customer segment is present.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 discussion of social media outlets used to reach the customer segment is incomplete or omits some requirements stated in the assignment criteria.</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 xml:space="preserve">A discussion of social media outlets used to reach the customer segment is complete, but is somewhat inaccurate or irrelevant. Research is inadequate in relevance, quality, or </w:t>
            </w:r>
            <w:proofErr w:type="spellStart"/>
            <w:r w:rsidRPr="002C01D1">
              <w:rPr>
                <w:rFonts w:ascii="Trebuchet MS" w:eastAsia="Times New Roman" w:hAnsi="Trebuchet MS" w:cs="Times New Roman"/>
                <w:color w:val="555555"/>
                <w:sz w:val="18"/>
                <w:szCs w:val="18"/>
              </w:rPr>
              <w:t>currentness</w:t>
            </w:r>
            <w:proofErr w:type="spellEnd"/>
            <w:r w:rsidRPr="002C01D1">
              <w:rPr>
                <w:rFonts w:ascii="Trebuchet MS" w:eastAsia="Times New Roman" w:hAnsi="Trebuchet MS" w:cs="Times New Roman"/>
                <w:color w:val="555555"/>
                <w:sz w:val="18"/>
                <w:szCs w:val="18"/>
              </w:rPr>
              <w: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 discussion of social media outlets used to reach the customer segment is accurate. Research is adequate, current, and relevant, and addresses all issues stated in the assignment criteria. Details are present.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 discussion of social media outlets used to reach the customer segment is comprehensive, accurate, and clearly provides purpose and facts. Research is thorough, current, and relevant. All issues stated in the assignment criteria are thoroughly addressed. Insightful details are present.</w:t>
            </w:r>
          </w:p>
        </w:tc>
        <w:tc>
          <w:tcPr>
            <w:tcW w:w="0" w:type="auto"/>
            <w:shd w:val="clear" w:color="auto" w:fill="FFFFFF"/>
            <w:vAlign w:val="center"/>
            <w:hideMark/>
          </w:tcPr>
          <w:p w:rsidR="002C01D1" w:rsidRPr="002C01D1" w:rsidRDefault="002C01D1" w:rsidP="002C01D1">
            <w:pPr>
              <w:spacing w:after="0" w:line="210" w:lineRule="atLeast"/>
              <w:rPr>
                <w:rFonts w:ascii="Times New Roman" w:eastAsia="Times New Roman" w:hAnsi="Times New Roman" w:cs="Times New Roman"/>
                <w:sz w:val="20"/>
                <w:szCs w:val="20"/>
              </w:rPr>
            </w:pPr>
          </w:p>
        </w:tc>
      </w:tr>
      <w:tr w:rsidR="002C01D1" w:rsidRPr="002C01D1" w:rsidTr="002C01D1">
        <w:trPr>
          <w:tblCellSpacing w:w="0" w:type="dxa"/>
        </w:trPr>
        <w:tc>
          <w:tcPr>
            <w:tcW w:w="0" w:type="auto"/>
            <w:tcBorders>
              <w:left w:val="single" w:sz="6" w:space="0" w:color="D0D0D0"/>
              <w:bottom w:val="single" w:sz="6" w:space="0" w:color="D0D0D0"/>
            </w:tcBorders>
            <w:shd w:val="clear" w:color="auto" w:fill="F6F6F6"/>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b/>
                <w:bCs/>
                <w:color w:val="000000"/>
                <w:sz w:val="18"/>
                <w:szCs w:val="18"/>
              </w:rPr>
              <w:t xml:space="preserve">20.0 %Examination of Customer Segment's Response to the </w:t>
            </w:r>
            <w:proofErr w:type="spellStart"/>
            <w:r w:rsidRPr="002C01D1">
              <w:rPr>
                <w:rFonts w:ascii="Trebuchet MS" w:eastAsia="Times New Roman" w:hAnsi="Trebuchet MS" w:cs="Times New Roman"/>
                <w:b/>
                <w:bCs/>
                <w:color w:val="000000"/>
                <w:sz w:val="18"/>
                <w:szCs w:val="18"/>
              </w:rPr>
              <w:t>Company</w:t>
            </w:r>
            <w:proofErr w:type="gramStart"/>
            <w:r w:rsidRPr="002C01D1">
              <w:rPr>
                <w:rFonts w:ascii="Trebuchet MS" w:eastAsia="Times New Roman" w:hAnsi="Trebuchet MS" w:cs="Times New Roman"/>
                <w:b/>
                <w:bCs/>
                <w:color w:val="000000"/>
                <w:sz w:val="18"/>
                <w:szCs w:val="18"/>
              </w:rPr>
              <w:t>?s</w:t>
            </w:r>
            <w:proofErr w:type="spellEnd"/>
            <w:proofErr w:type="gramEnd"/>
            <w:r w:rsidRPr="002C01D1">
              <w:rPr>
                <w:rFonts w:ascii="Trebuchet MS" w:eastAsia="Times New Roman" w:hAnsi="Trebuchet MS" w:cs="Times New Roman"/>
                <w:b/>
                <w:bCs/>
                <w:color w:val="000000"/>
                <w:sz w:val="18"/>
                <w:szCs w:val="18"/>
              </w:rPr>
              <w:t xml:space="preserve"> Social Media Marketing Benchmarks C5.2?Analyze markets and consumer behavior to develop marketing strategies.</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 xml:space="preserve">No examination of the customer segment's response to the </w:t>
            </w:r>
            <w:proofErr w:type="spellStart"/>
            <w:r w:rsidRPr="002C01D1">
              <w:rPr>
                <w:rFonts w:ascii="Trebuchet MS" w:eastAsia="Times New Roman" w:hAnsi="Trebuchet MS" w:cs="Times New Roman"/>
                <w:color w:val="555555"/>
                <w:sz w:val="18"/>
                <w:szCs w:val="18"/>
              </w:rPr>
              <w:t>company</w:t>
            </w:r>
            <w:proofErr w:type="gramStart"/>
            <w:r w:rsidRPr="002C01D1">
              <w:rPr>
                <w:rFonts w:ascii="Trebuchet MS" w:eastAsia="Times New Roman" w:hAnsi="Trebuchet MS" w:cs="Times New Roman"/>
                <w:color w:val="555555"/>
                <w:sz w:val="18"/>
                <w:szCs w:val="18"/>
              </w:rPr>
              <w:t>?s</w:t>
            </w:r>
            <w:proofErr w:type="spellEnd"/>
            <w:proofErr w:type="gramEnd"/>
            <w:r w:rsidRPr="002C01D1">
              <w:rPr>
                <w:rFonts w:ascii="Trebuchet MS" w:eastAsia="Times New Roman" w:hAnsi="Trebuchet MS" w:cs="Times New Roman"/>
                <w:color w:val="555555"/>
                <w:sz w:val="18"/>
                <w:szCs w:val="18"/>
              </w:rPr>
              <w:t xml:space="preserve"> social media marketing is present.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 xml:space="preserve">An examination of the customer segment's response to the </w:t>
            </w:r>
            <w:proofErr w:type="spellStart"/>
            <w:r w:rsidRPr="002C01D1">
              <w:rPr>
                <w:rFonts w:ascii="Trebuchet MS" w:eastAsia="Times New Roman" w:hAnsi="Trebuchet MS" w:cs="Times New Roman"/>
                <w:color w:val="555555"/>
                <w:sz w:val="18"/>
                <w:szCs w:val="18"/>
              </w:rPr>
              <w:t>company</w:t>
            </w:r>
            <w:proofErr w:type="gramStart"/>
            <w:r w:rsidRPr="002C01D1">
              <w:rPr>
                <w:rFonts w:ascii="Trebuchet MS" w:eastAsia="Times New Roman" w:hAnsi="Trebuchet MS" w:cs="Times New Roman"/>
                <w:color w:val="555555"/>
                <w:sz w:val="18"/>
                <w:szCs w:val="18"/>
              </w:rPr>
              <w:t>?s</w:t>
            </w:r>
            <w:proofErr w:type="spellEnd"/>
            <w:proofErr w:type="gramEnd"/>
            <w:r w:rsidRPr="002C01D1">
              <w:rPr>
                <w:rFonts w:ascii="Trebuchet MS" w:eastAsia="Times New Roman" w:hAnsi="Trebuchet MS" w:cs="Times New Roman"/>
                <w:color w:val="555555"/>
                <w:sz w:val="18"/>
                <w:szCs w:val="18"/>
              </w:rPr>
              <w:t xml:space="preserve"> social media marketing is incomplete or omits some requirements stated in the assignment criteria.</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 xml:space="preserve">An examination of the customer segment's response to the </w:t>
            </w:r>
            <w:proofErr w:type="spellStart"/>
            <w:r w:rsidRPr="002C01D1">
              <w:rPr>
                <w:rFonts w:ascii="Trebuchet MS" w:eastAsia="Times New Roman" w:hAnsi="Trebuchet MS" w:cs="Times New Roman"/>
                <w:color w:val="555555"/>
                <w:sz w:val="18"/>
                <w:szCs w:val="18"/>
              </w:rPr>
              <w:t>company</w:t>
            </w:r>
            <w:proofErr w:type="gramStart"/>
            <w:r w:rsidRPr="002C01D1">
              <w:rPr>
                <w:rFonts w:ascii="Trebuchet MS" w:eastAsia="Times New Roman" w:hAnsi="Trebuchet MS" w:cs="Times New Roman"/>
                <w:color w:val="555555"/>
                <w:sz w:val="18"/>
                <w:szCs w:val="18"/>
              </w:rPr>
              <w:t>?s</w:t>
            </w:r>
            <w:proofErr w:type="spellEnd"/>
            <w:proofErr w:type="gramEnd"/>
            <w:r w:rsidRPr="002C01D1">
              <w:rPr>
                <w:rFonts w:ascii="Trebuchet MS" w:eastAsia="Times New Roman" w:hAnsi="Trebuchet MS" w:cs="Times New Roman"/>
                <w:color w:val="555555"/>
                <w:sz w:val="18"/>
                <w:szCs w:val="18"/>
              </w:rPr>
              <w:t xml:space="preserve"> social media marketing is complete, but is somewhat inaccurate or irrelevant. Research is inadequate in relevance, quality, or </w:t>
            </w:r>
            <w:proofErr w:type="spellStart"/>
            <w:r w:rsidRPr="002C01D1">
              <w:rPr>
                <w:rFonts w:ascii="Trebuchet MS" w:eastAsia="Times New Roman" w:hAnsi="Trebuchet MS" w:cs="Times New Roman"/>
                <w:color w:val="555555"/>
                <w:sz w:val="18"/>
                <w:szCs w:val="18"/>
              </w:rPr>
              <w:t>currentness</w:t>
            </w:r>
            <w:proofErr w:type="spellEnd"/>
            <w:r w:rsidRPr="002C01D1">
              <w:rPr>
                <w:rFonts w:ascii="Trebuchet MS" w:eastAsia="Times New Roman" w:hAnsi="Trebuchet MS" w:cs="Times New Roman"/>
                <w:color w:val="555555"/>
                <w:sz w:val="18"/>
                <w:szCs w:val="18"/>
              </w:rPr>
              <w: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An examination of the customer segment's response to the company's social media marketing is accurate. Research is adequate, current, and relevant. All issues stated in the assignment criteria are addressed. Details are present.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 xml:space="preserve">An examination of the customer </w:t>
            </w:r>
            <w:proofErr w:type="spellStart"/>
            <w:r w:rsidRPr="002C01D1">
              <w:rPr>
                <w:rFonts w:ascii="Trebuchet MS" w:eastAsia="Times New Roman" w:hAnsi="Trebuchet MS" w:cs="Times New Roman"/>
                <w:color w:val="555555"/>
                <w:sz w:val="18"/>
                <w:szCs w:val="18"/>
              </w:rPr>
              <w:t>segment</w:t>
            </w:r>
            <w:proofErr w:type="gramStart"/>
            <w:r w:rsidRPr="002C01D1">
              <w:rPr>
                <w:rFonts w:ascii="Trebuchet MS" w:eastAsia="Times New Roman" w:hAnsi="Trebuchet MS" w:cs="Times New Roman"/>
                <w:color w:val="555555"/>
                <w:sz w:val="18"/>
                <w:szCs w:val="18"/>
              </w:rPr>
              <w:t>?s</w:t>
            </w:r>
            <w:proofErr w:type="spellEnd"/>
            <w:proofErr w:type="gramEnd"/>
            <w:r w:rsidRPr="002C01D1">
              <w:rPr>
                <w:rFonts w:ascii="Trebuchet MS" w:eastAsia="Times New Roman" w:hAnsi="Trebuchet MS" w:cs="Times New Roman"/>
                <w:color w:val="555555"/>
                <w:sz w:val="18"/>
                <w:szCs w:val="18"/>
              </w:rPr>
              <w:t xml:space="preserve"> response to the </w:t>
            </w:r>
            <w:proofErr w:type="spellStart"/>
            <w:r w:rsidRPr="002C01D1">
              <w:rPr>
                <w:rFonts w:ascii="Trebuchet MS" w:eastAsia="Times New Roman" w:hAnsi="Trebuchet MS" w:cs="Times New Roman"/>
                <w:color w:val="555555"/>
                <w:sz w:val="18"/>
                <w:szCs w:val="18"/>
              </w:rPr>
              <w:t>company?s</w:t>
            </w:r>
            <w:proofErr w:type="spellEnd"/>
            <w:r w:rsidRPr="002C01D1">
              <w:rPr>
                <w:rFonts w:ascii="Trebuchet MS" w:eastAsia="Times New Roman" w:hAnsi="Trebuchet MS" w:cs="Times New Roman"/>
                <w:color w:val="555555"/>
                <w:sz w:val="18"/>
                <w:szCs w:val="18"/>
              </w:rPr>
              <w:t xml:space="preserve"> social media marketing is comprehensive, accurate, and clearly provides purpose and facts. Research is thorough, current, and relevant. All issues stated in the assignment criteria are thoroughly addressed. Insightful details are present.</w:t>
            </w:r>
          </w:p>
        </w:tc>
        <w:tc>
          <w:tcPr>
            <w:tcW w:w="0" w:type="auto"/>
            <w:shd w:val="clear" w:color="auto" w:fill="FFFFFF"/>
            <w:vAlign w:val="center"/>
            <w:hideMark/>
          </w:tcPr>
          <w:p w:rsidR="002C01D1" w:rsidRPr="002C01D1" w:rsidRDefault="002C01D1" w:rsidP="002C01D1">
            <w:pPr>
              <w:spacing w:after="0" w:line="210" w:lineRule="atLeast"/>
              <w:rPr>
                <w:rFonts w:ascii="Times New Roman" w:eastAsia="Times New Roman" w:hAnsi="Times New Roman" w:cs="Times New Roman"/>
                <w:sz w:val="20"/>
                <w:szCs w:val="20"/>
              </w:rPr>
            </w:pPr>
          </w:p>
        </w:tc>
      </w:tr>
      <w:tr w:rsidR="002C01D1" w:rsidRPr="002C01D1" w:rsidTr="002C01D1">
        <w:trPr>
          <w:tblCellSpacing w:w="0" w:type="dxa"/>
        </w:trPr>
        <w:tc>
          <w:tcPr>
            <w:tcW w:w="0" w:type="auto"/>
            <w:tcBorders>
              <w:left w:val="single" w:sz="6" w:space="0" w:color="D0D0D0"/>
              <w:bottom w:val="single" w:sz="6" w:space="0" w:color="D0D0D0"/>
            </w:tcBorders>
            <w:shd w:val="clear" w:color="auto" w:fill="F6F6F6"/>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b/>
                <w:bCs/>
                <w:color w:val="000000"/>
                <w:sz w:val="18"/>
                <w:szCs w:val="18"/>
              </w:rPr>
              <w:t>20.0 %Comparison of Company's Social Media Strategies to One of Its Major Competitors</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 comparison of the company's social media strategies to one of its major competitors is not present.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 comparison of the company's social media strategies to one of its major competitors is incomplete or omits some requirements stated in the assignment criteria.</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 xml:space="preserve">A comparison of the company's social media strategies to one of its major competitors is complete, but is somewhat inaccurate or irrelevant. Research is inadequate in relevance, quality, and/or </w:t>
            </w:r>
            <w:proofErr w:type="spellStart"/>
            <w:r w:rsidRPr="002C01D1">
              <w:rPr>
                <w:rFonts w:ascii="Trebuchet MS" w:eastAsia="Times New Roman" w:hAnsi="Trebuchet MS" w:cs="Times New Roman"/>
                <w:color w:val="555555"/>
                <w:sz w:val="18"/>
                <w:szCs w:val="18"/>
              </w:rPr>
              <w:t>currentness</w:t>
            </w:r>
            <w:proofErr w:type="spellEnd"/>
            <w:r w:rsidRPr="002C01D1">
              <w:rPr>
                <w:rFonts w:ascii="Trebuchet MS" w:eastAsia="Times New Roman" w:hAnsi="Trebuchet MS" w:cs="Times New Roman"/>
                <w:color w:val="555555"/>
                <w:sz w:val="18"/>
                <w:szCs w:val="18"/>
              </w:rPr>
              <w: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 comparison of the company's social media strategies to one of its major competitors is accurate. Research is adequate, current, and relevant. All issues stated in the assignment criteria are addressed. Details are present.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 xml:space="preserve">A comparison of the company's social media strategies to one of its major competitors is comprehensive, accurate, and clearly provides purpose and facts. Research is thorough, current, and relevant. All issues stated in the assignment criteria are thoroughly addressed. </w:t>
            </w:r>
            <w:r w:rsidRPr="002C01D1">
              <w:rPr>
                <w:rFonts w:ascii="Trebuchet MS" w:eastAsia="Times New Roman" w:hAnsi="Trebuchet MS" w:cs="Times New Roman"/>
                <w:color w:val="555555"/>
                <w:sz w:val="18"/>
                <w:szCs w:val="18"/>
              </w:rPr>
              <w:lastRenderedPageBreak/>
              <w:t>Insightful details are present.</w:t>
            </w:r>
          </w:p>
        </w:tc>
        <w:tc>
          <w:tcPr>
            <w:tcW w:w="0" w:type="auto"/>
            <w:shd w:val="clear" w:color="auto" w:fill="FFFFFF"/>
            <w:vAlign w:val="center"/>
            <w:hideMark/>
          </w:tcPr>
          <w:p w:rsidR="002C01D1" w:rsidRPr="002C01D1" w:rsidRDefault="002C01D1" w:rsidP="002C01D1">
            <w:pPr>
              <w:spacing w:after="0" w:line="210" w:lineRule="atLeast"/>
              <w:rPr>
                <w:rFonts w:ascii="Times New Roman" w:eastAsia="Times New Roman" w:hAnsi="Times New Roman" w:cs="Times New Roman"/>
                <w:sz w:val="20"/>
                <w:szCs w:val="20"/>
              </w:rPr>
            </w:pPr>
          </w:p>
        </w:tc>
      </w:tr>
      <w:tr w:rsidR="002C01D1" w:rsidRPr="002C01D1" w:rsidTr="002C01D1">
        <w:trPr>
          <w:tblCellSpacing w:w="0" w:type="dxa"/>
        </w:trPr>
        <w:tc>
          <w:tcPr>
            <w:tcW w:w="0" w:type="auto"/>
            <w:tcBorders>
              <w:left w:val="single" w:sz="6" w:space="0" w:color="D0D0D0"/>
              <w:bottom w:val="single" w:sz="6" w:space="0" w:color="D0D0D0"/>
            </w:tcBorders>
            <w:shd w:val="clear" w:color="auto" w:fill="F6F6F6"/>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b/>
                <w:bCs/>
                <w:color w:val="000000"/>
                <w:sz w:val="18"/>
                <w:szCs w:val="18"/>
              </w:rPr>
              <w:t>20.0 %Recommendation of Two Specific Strategies to Increase Competitive Advantage Benchmarks C5.1</w:t>
            </w:r>
            <w:proofErr w:type="gramStart"/>
            <w:r w:rsidRPr="002C01D1">
              <w:rPr>
                <w:rFonts w:ascii="Trebuchet MS" w:eastAsia="Times New Roman" w:hAnsi="Trebuchet MS" w:cs="Times New Roman"/>
                <w:b/>
                <w:bCs/>
                <w:color w:val="000000"/>
                <w:sz w:val="18"/>
                <w:szCs w:val="18"/>
              </w:rPr>
              <w:t>?Apply</w:t>
            </w:r>
            <w:proofErr w:type="gramEnd"/>
            <w:r w:rsidRPr="002C01D1">
              <w:rPr>
                <w:rFonts w:ascii="Trebuchet MS" w:eastAsia="Times New Roman" w:hAnsi="Trebuchet MS" w:cs="Times New Roman"/>
                <w:b/>
                <w:bCs/>
                <w:color w:val="000000"/>
                <w:sz w:val="18"/>
                <w:szCs w:val="18"/>
              </w:rPr>
              <w:t xml:space="preserve"> marketing concepts to improve an </w:t>
            </w:r>
            <w:proofErr w:type="spellStart"/>
            <w:r w:rsidRPr="002C01D1">
              <w:rPr>
                <w:rFonts w:ascii="Trebuchet MS" w:eastAsia="Times New Roman" w:hAnsi="Trebuchet MS" w:cs="Times New Roman"/>
                <w:b/>
                <w:bCs/>
                <w:color w:val="000000"/>
                <w:sz w:val="18"/>
                <w:szCs w:val="18"/>
              </w:rPr>
              <w:t>organization?s</w:t>
            </w:r>
            <w:proofErr w:type="spellEnd"/>
            <w:r w:rsidRPr="002C01D1">
              <w:rPr>
                <w:rFonts w:ascii="Trebuchet MS" w:eastAsia="Times New Roman" w:hAnsi="Trebuchet MS" w:cs="Times New Roman"/>
                <w:b/>
                <w:bCs/>
                <w:color w:val="000000"/>
                <w:sz w:val="18"/>
                <w:szCs w:val="18"/>
              </w:rPr>
              <w:t xml:space="preserve"> competitive advantage.</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 recommendation of two specific strategies to more effectively use social media is not present.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 recommendation of two specific strategies to more effectively use social media is incomplete or omits some requirements stated in the assignment criteria.</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 xml:space="preserve">A recommendation of two specific strategies to more effectively use social media is complete, but is somewhat inaccurate or irrelevant. Research is inadequate in relevance, quality, and/or </w:t>
            </w:r>
            <w:proofErr w:type="spellStart"/>
            <w:r w:rsidRPr="002C01D1">
              <w:rPr>
                <w:rFonts w:ascii="Trebuchet MS" w:eastAsia="Times New Roman" w:hAnsi="Trebuchet MS" w:cs="Times New Roman"/>
                <w:color w:val="555555"/>
                <w:sz w:val="18"/>
                <w:szCs w:val="18"/>
              </w:rPr>
              <w:t>currentness</w:t>
            </w:r>
            <w:proofErr w:type="spellEnd"/>
            <w:r w:rsidRPr="002C01D1">
              <w:rPr>
                <w:rFonts w:ascii="Trebuchet MS" w:eastAsia="Times New Roman" w:hAnsi="Trebuchet MS" w:cs="Times New Roman"/>
                <w:color w:val="555555"/>
                <w:sz w:val="18"/>
                <w:szCs w:val="18"/>
              </w:rPr>
              <w: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 recommendation of two specific strategies to more effectively use social media is accurate. Research is adequate, current, and relevant. All issues stated in the assignment criteria are addressed. Details are present.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 recommendation of two specific strategies to more effectively use social media is comprehensive, accurate, and clearly provides purpose and facts. Research is thorough, current, and relevant. All issues stated in the assignment criteria are thoroughly addressed. Insightful details are present.</w:t>
            </w:r>
          </w:p>
        </w:tc>
        <w:tc>
          <w:tcPr>
            <w:tcW w:w="0" w:type="auto"/>
            <w:shd w:val="clear" w:color="auto" w:fill="FFFFFF"/>
            <w:vAlign w:val="center"/>
            <w:hideMark/>
          </w:tcPr>
          <w:p w:rsidR="002C01D1" w:rsidRPr="002C01D1" w:rsidRDefault="002C01D1" w:rsidP="002C01D1">
            <w:pPr>
              <w:spacing w:after="0" w:line="210" w:lineRule="atLeast"/>
              <w:rPr>
                <w:rFonts w:ascii="Times New Roman" w:eastAsia="Times New Roman" w:hAnsi="Times New Roman" w:cs="Times New Roman"/>
                <w:sz w:val="20"/>
                <w:szCs w:val="20"/>
              </w:rPr>
            </w:pPr>
          </w:p>
        </w:tc>
      </w:tr>
      <w:tr w:rsidR="002C01D1" w:rsidRPr="002C01D1" w:rsidTr="002C01D1">
        <w:trPr>
          <w:tblCellSpacing w:w="0" w:type="dxa"/>
        </w:trPr>
        <w:tc>
          <w:tcPr>
            <w:tcW w:w="0" w:type="auto"/>
            <w:tcBorders>
              <w:left w:val="single" w:sz="6" w:space="0" w:color="D0D0D0"/>
              <w:bottom w:val="single" w:sz="6" w:space="0" w:color="D0D0D0"/>
            </w:tcBorders>
            <w:shd w:val="clear" w:color="auto" w:fill="F6F6F6"/>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b/>
                <w:bCs/>
                <w:color w:val="000000"/>
                <w:sz w:val="18"/>
                <w:szCs w:val="18"/>
              </w:rPr>
              <w:t>10.0 %Mechanics of Writing (includes spelling, punctuation, grammar, language use)</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Surface errors are pervasive enough that they impede communication of meaning. Inappropriate word choice and/or sentence construction are used.</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Frequent and repetitive mechanical errors distract the reader. Inconsistencies in language choice (register), sentence structure, and/or word choice are present.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Some mechanical errors or typos are present, but are not overly distracting to the reader. Correct sentence structure and audience-appropriate language are used.</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Prose is largely free of mechanical errors, although a few may be present. A variety of sentence structures and effective figures of speech are used.</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Writer is clearly in command of standard, written, academic English.</w:t>
            </w:r>
          </w:p>
        </w:tc>
        <w:tc>
          <w:tcPr>
            <w:tcW w:w="0" w:type="auto"/>
            <w:shd w:val="clear" w:color="auto" w:fill="FFFFFF"/>
            <w:vAlign w:val="center"/>
            <w:hideMark/>
          </w:tcPr>
          <w:p w:rsidR="002C01D1" w:rsidRPr="002C01D1" w:rsidRDefault="002C01D1" w:rsidP="002C01D1">
            <w:pPr>
              <w:spacing w:after="0" w:line="210" w:lineRule="atLeast"/>
              <w:rPr>
                <w:rFonts w:ascii="Times New Roman" w:eastAsia="Times New Roman" w:hAnsi="Times New Roman" w:cs="Times New Roman"/>
                <w:sz w:val="20"/>
                <w:szCs w:val="20"/>
              </w:rPr>
            </w:pPr>
          </w:p>
        </w:tc>
      </w:tr>
      <w:tr w:rsidR="002C01D1" w:rsidRPr="002C01D1" w:rsidTr="002C01D1">
        <w:trPr>
          <w:tblCellSpacing w:w="0" w:type="dxa"/>
        </w:trPr>
        <w:tc>
          <w:tcPr>
            <w:tcW w:w="0" w:type="auto"/>
            <w:tcBorders>
              <w:left w:val="single" w:sz="6" w:space="0" w:color="D0D0D0"/>
              <w:bottom w:val="single" w:sz="6" w:space="0" w:color="D0D0D0"/>
            </w:tcBorders>
            <w:shd w:val="clear" w:color="auto" w:fill="F6F6F6"/>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b/>
                <w:bCs/>
                <w:color w:val="000000"/>
                <w:sz w:val="18"/>
                <w:szCs w:val="18"/>
              </w:rPr>
              <w:t>5.0 %Paper Format (Use of appropriate style for the major and assignment)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Template is not used appropriately, or documentation format is rarely followed correctly.</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Appropriate template is used, but some elements are missing or mistaken. A lack of control with formatting is apparent.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Appropriate template is used. Formatting is correct, although some minor errors may be present.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Appropriate template is fully used. There are virtually no errors in formatting style.</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All format elements are correct.</w:t>
            </w:r>
          </w:p>
        </w:tc>
        <w:tc>
          <w:tcPr>
            <w:tcW w:w="0" w:type="auto"/>
            <w:shd w:val="clear" w:color="auto" w:fill="FFFFFF"/>
            <w:vAlign w:val="center"/>
            <w:hideMark/>
          </w:tcPr>
          <w:p w:rsidR="002C01D1" w:rsidRPr="002C01D1" w:rsidRDefault="002C01D1" w:rsidP="002C01D1">
            <w:pPr>
              <w:spacing w:after="0" w:line="210" w:lineRule="atLeast"/>
              <w:rPr>
                <w:rFonts w:ascii="Times New Roman" w:eastAsia="Times New Roman" w:hAnsi="Times New Roman" w:cs="Times New Roman"/>
                <w:sz w:val="20"/>
                <w:szCs w:val="20"/>
              </w:rPr>
            </w:pPr>
          </w:p>
        </w:tc>
      </w:tr>
      <w:tr w:rsidR="002C01D1" w:rsidRPr="002C01D1" w:rsidTr="002C01D1">
        <w:trPr>
          <w:tblCellSpacing w:w="0" w:type="dxa"/>
        </w:trPr>
        <w:tc>
          <w:tcPr>
            <w:tcW w:w="0" w:type="auto"/>
            <w:tcBorders>
              <w:left w:val="single" w:sz="6" w:space="0" w:color="D0D0D0"/>
              <w:bottom w:val="single" w:sz="6" w:space="0" w:color="D0D0D0"/>
            </w:tcBorders>
            <w:shd w:val="clear" w:color="auto" w:fill="F6F6F6"/>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b/>
                <w:bCs/>
                <w:color w:val="000000"/>
                <w:sz w:val="18"/>
                <w:szCs w:val="18"/>
              </w:rPr>
              <w:t>5.0 %Research Citations (In-text citations for paraphrasing and direct quotes, and reference page listing and formatting, as appropriate to assignment)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No reference page is included. No citations are used.</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Reference page is present. Citations are inconsistently used.</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Reference page is included and lists sources used in the paper. Sources are appropriately documented, although some errors may be present.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Reference page is present and fully inclusive of all cited sources. Documentation is appropriate and GCU style is usually correct.</w:t>
            </w:r>
          </w:p>
        </w:tc>
        <w:tc>
          <w:tcPr>
            <w:tcW w:w="0" w:type="auto"/>
            <w:tcBorders>
              <w:left w:val="single" w:sz="6" w:space="0" w:color="D0D0D0"/>
              <w:bottom w:val="single" w:sz="6" w:space="0" w:color="D0D0D0"/>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In-text citations and a reference page are complete. The documentation of cited sources is free of error.</w:t>
            </w:r>
          </w:p>
        </w:tc>
        <w:tc>
          <w:tcPr>
            <w:tcW w:w="0" w:type="auto"/>
            <w:shd w:val="clear" w:color="auto" w:fill="FFFFFF"/>
            <w:vAlign w:val="center"/>
            <w:hideMark/>
          </w:tcPr>
          <w:p w:rsidR="002C01D1" w:rsidRPr="002C01D1" w:rsidRDefault="002C01D1" w:rsidP="002C01D1">
            <w:pPr>
              <w:spacing w:after="0" w:line="210" w:lineRule="atLeast"/>
              <w:rPr>
                <w:rFonts w:ascii="Times New Roman" w:eastAsia="Times New Roman" w:hAnsi="Times New Roman" w:cs="Times New Roman"/>
                <w:sz w:val="20"/>
                <w:szCs w:val="20"/>
              </w:rPr>
            </w:pPr>
          </w:p>
        </w:tc>
      </w:tr>
      <w:tr w:rsidR="002C01D1" w:rsidRPr="002C01D1" w:rsidTr="002C01D1">
        <w:trPr>
          <w:trHeight w:val="480"/>
          <w:tblCellSpacing w:w="0" w:type="dxa"/>
        </w:trPr>
        <w:tc>
          <w:tcPr>
            <w:tcW w:w="0" w:type="auto"/>
            <w:tcBorders>
              <w:top w:val="nil"/>
              <w:left w:val="nil"/>
              <w:bottom w:val="nil"/>
              <w:right w:val="nil"/>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b/>
                <w:bCs/>
                <w:color w:val="000000"/>
                <w:sz w:val="18"/>
                <w:szCs w:val="18"/>
              </w:rPr>
              <w:t>100 %Total Weightage</w:t>
            </w:r>
          </w:p>
        </w:tc>
        <w:tc>
          <w:tcPr>
            <w:tcW w:w="0" w:type="auto"/>
            <w:gridSpan w:val="5"/>
            <w:tcBorders>
              <w:top w:val="nil"/>
              <w:left w:val="nil"/>
              <w:bottom w:val="nil"/>
              <w:right w:val="nil"/>
            </w:tcBorders>
            <w:shd w:val="clear" w:color="auto" w:fill="FFFFFF"/>
            <w:hideMark/>
          </w:tcPr>
          <w:p w:rsidR="002C01D1" w:rsidRPr="002C01D1" w:rsidRDefault="002C01D1" w:rsidP="002C01D1">
            <w:pPr>
              <w:spacing w:after="0" w:line="210" w:lineRule="atLeast"/>
              <w:rPr>
                <w:rFonts w:ascii="Trebuchet MS" w:eastAsia="Times New Roman" w:hAnsi="Trebuchet MS" w:cs="Times New Roman"/>
                <w:color w:val="555555"/>
                <w:sz w:val="18"/>
                <w:szCs w:val="18"/>
              </w:rPr>
            </w:pPr>
            <w:r w:rsidRPr="002C01D1">
              <w:rPr>
                <w:rFonts w:ascii="Trebuchet MS" w:eastAsia="Times New Roman" w:hAnsi="Trebuchet MS" w:cs="Times New Roman"/>
                <w:color w:val="555555"/>
                <w:sz w:val="18"/>
                <w:szCs w:val="18"/>
              </w:rPr>
              <w:t> </w:t>
            </w:r>
          </w:p>
        </w:tc>
        <w:tc>
          <w:tcPr>
            <w:tcW w:w="0" w:type="auto"/>
            <w:shd w:val="clear" w:color="auto" w:fill="FFFFFF"/>
            <w:vAlign w:val="center"/>
            <w:hideMark/>
          </w:tcPr>
          <w:p w:rsidR="002C01D1" w:rsidRPr="002C01D1" w:rsidRDefault="002C01D1" w:rsidP="002C01D1">
            <w:pPr>
              <w:spacing w:after="0" w:line="210" w:lineRule="atLeast"/>
              <w:rPr>
                <w:rFonts w:ascii="Times New Roman" w:eastAsia="Times New Roman" w:hAnsi="Times New Roman" w:cs="Times New Roman"/>
                <w:sz w:val="20"/>
                <w:szCs w:val="20"/>
              </w:rPr>
            </w:pPr>
          </w:p>
        </w:tc>
      </w:tr>
    </w:tbl>
    <w:p w:rsidR="0052690C" w:rsidRDefault="0052690C">
      <w:bookmarkStart w:id="0" w:name="_GoBack"/>
      <w:bookmarkEnd w:id="0"/>
    </w:p>
    <w:sectPr w:rsidR="00526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1D1"/>
    <w:rsid w:val="002C01D1"/>
    <w:rsid w:val="00526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E165D1-CA28-455A-B39C-08EC2DB7D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C01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146033">
      <w:bodyDiv w:val="1"/>
      <w:marLeft w:val="0"/>
      <w:marRight w:val="0"/>
      <w:marTop w:val="0"/>
      <w:marBottom w:val="0"/>
      <w:divBdr>
        <w:top w:val="none" w:sz="0" w:space="0" w:color="auto"/>
        <w:left w:val="none" w:sz="0" w:space="0" w:color="auto"/>
        <w:bottom w:val="none" w:sz="0" w:space="0" w:color="auto"/>
        <w:right w:val="none" w:sz="0" w:space="0" w:color="auto"/>
      </w:divBdr>
      <w:divsChild>
        <w:div w:id="1818837444">
          <w:marLeft w:val="0"/>
          <w:marRight w:val="0"/>
          <w:marTop w:val="0"/>
          <w:marBottom w:val="0"/>
          <w:divBdr>
            <w:top w:val="none" w:sz="0" w:space="0" w:color="auto"/>
            <w:left w:val="none" w:sz="0" w:space="0" w:color="auto"/>
            <w:bottom w:val="none" w:sz="0" w:space="0" w:color="auto"/>
            <w:right w:val="none" w:sz="0" w:space="0" w:color="auto"/>
          </w:divBdr>
        </w:div>
        <w:div w:id="498885564">
          <w:marLeft w:val="0"/>
          <w:marRight w:val="0"/>
          <w:marTop w:val="0"/>
          <w:marBottom w:val="0"/>
          <w:divBdr>
            <w:top w:val="none" w:sz="0" w:space="0" w:color="auto"/>
            <w:left w:val="none" w:sz="0" w:space="0" w:color="auto"/>
            <w:bottom w:val="none" w:sz="0" w:space="0" w:color="auto"/>
            <w:right w:val="none" w:sz="0" w:space="0" w:color="auto"/>
          </w:divBdr>
        </w:div>
        <w:div w:id="1248274714">
          <w:marLeft w:val="0"/>
          <w:marRight w:val="0"/>
          <w:marTop w:val="0"/>
          <w:marBottom w:val="0"/>
          <w:divBdr>
            <w:top w:val="none" w:sz="0" w:space="0" w:color="auto"/>
            <w:left w:val="none" w:sz="0" w:space="0" w:color="auto"/>
            <w:bottom w:val="none" w:sz="0" w:space="0" w:color="auto"/>
            <w:right w:val="none" w:sz="0" w:space="0" w:color="auto"/>
          </w:divBdr>
        </w:div>
        <w:div w:id="1840079589">
          <w:marLeft w:val="0"/>
          <w:marRight w:val="0"/>
          <w:marTop w:val="0"/>
          <w:marBottom w:val="0"/>
          <w:divBdr>
            <w:top w:val="none" w:sz="0" w:space="0" w:color="auto"/>
            <w:left w:val="none" w:sz="0" w:space="0" w:color="auto"/>
            <w:bottom w:val="none" w:sz="0" w:space="0" w:color="auto"/>
            <w:right w:val="none" w:sz="0" w:space="0" w:color="auto"/>
          </w:divBdr>
        </w:div>
        <w:div w:id="46490223">
          <w:marLeft w:val="0"/>
          <w:marRight w:val="0"/>
          <w:marTop w:val="0"/>
          <w:marBottom w:val="0"/>
          <w:divBdr>
            <w:top w:val="none" w:sz="0" w:space="0" w:color="auto"/>
            <w:left w:val="none" w:sz="0" w:space="0" w:color="auto"/>
            <w:bottom w:val="none" w:sz="0" w:space="0" w:color="auto"/>
            <w:right w:val="none" w:sz="0" w:space="0" w:color="auto"/>
          </w:divBdr>
        </w:div>
        <w:div w:id="1897664134">
          <w:marLeft w:val="0"/>
          <w:marRight w:val="0"/>
          <w:marTop w:val="0"/>
          <w:marBottom w:val="0"/>
          <w:divBdr>
            <w:top w:val="none" w:sz="0" w:space="0" w:color="auto"/>
            <w:left w:val="none" w:sz="0" w:space="0" w:color="auto"/>
            <w:bottom w:val="none" w:sz="0" w:space="0" w:color="auto"/>
            <w:right w:val="none" w:sz="0" w:space="0" w:color="auto"/>
          </w:divBdr>
        </w:div>
        <w:div w:id="682436026">
          <w:marLeft w:val="0"/>
          <w:marRight w:val="0"/>
          <w:marTop w:val="0"/>
          <w:marBottom w:val="0"/>
          <w:divBdr>
            <w:top w:val="none" w:sz="0" w:space="0" w:color="auto"/>
            <w:left w:val="none" w:sz="0" w:space="0" w:color="auto"/>
            <w:bottom w:val="none" w:sz="0" w:space="0" w:color="auto"/>
            <w:right w:val="none" w:sz="0" w:space="0" w:color="auto"/>
          </w:divBdr>
        </w:div>
        <w:div w:id="1859544372">
          <w:marLeft w:val="0"/>
          <w:marRight w:val="0"/>
          <w:marTop w:val="0"/>
          <w:marBottom w:val="0"/>
          <w:divBdr>
            <w:top w:val="none" w:sz="0" w:space="0" w:color="auto"/>
            <w:left w:val="none" w:sz="0" w:space="0" w:color="auto"/>
            <w:bottom w:val="none" w:sz="0" w:space="0" w:color="auto"/>
            <w:right w:val="none" w:sz="0" w:space="0" w:color="auto"/>
          </w:divBdr>
        </w:div>
        <w:div w:id="629945431">
          <w:marLeft w:val="0"/>
          <w:marRight w:val="0"/>
          <w:marTop w:val="0"/>
          <w:marBottom w:val="0"/>
          <w:divBdr>
            <w:top w:val="none" w:sz="0" w:space="0" w:color="auto"/>
            <w:left w:val="none" w:sz="0" w:space="0" w:color="auto"/>
            <w:bottom w:val="none" w:sz="0" w:space="0" w:color="auto"/>
            <w:right w:val="none" w:sz="0" w:space="0" w:color="auto"/>
          </w:divBdr>
        </w:div>
        <w:div w:id="191847060">
          <w:marLeft w:val="0"/>
          <w:marRight w:val="0"/>
          <w:marTop w:val="0"/>
          <w:marBottom w:val="0"/>
          <w:divBdr>
            <w:top w:val="none" w:sz="0" w:space="0" w:color="auto"/>
            <w:left w:val="none" w:sz="0" w:space="0" w:color="auto"/>
            <w:bottom w:val="none" w:sz="0" w:space="0" w:color="auto"/>
            <w:right w:val="none" w:sz="0" w:space="0" w:color="auto"/>
          </w:divBdr>
        </w:div>
        <w:div w:id="1945461237">
          <w:marLeft w:val="0"/>
          <w:marRight w:val="0"/>
          <w:marTop w:val="0"/>
          <w:marBottom w:val="0"/>
          <w:divBdr>
            <w:top w:val="none" w:sz="0" w:space="0" w:color="auto"/>
            <w:left w:val="none" w:sz="0" w:space="0" w:color="auto"/>
            <w:bottom w:val="none" w:sz="0" w:space="0" w:color="auto"/>
            <w:right w:val="none" w:sz="0" w:space="0" w:color="auto"/>
          </w:divBdr>
        </w:div>
        <w:div w:id="690575186">
          <w:marLeft w:val="0"/>
          <w:marRight w:val="0"/>
          <w:marTop w:val="0"/>
          <w:marBottom w:val="0"/>
          <w:divBdr>
            <w:top w:val="none" w:sz="0" w:space="0" w:color="auto"/>
            <w:left w:val="none" w:sz="0" w:space="0" w:color="auto"/>
            <w:bottom w:val="none" w:sz="0" w:space="0" w:color="auto"/>
            <w:right w:val="none" w:sz="0" w:space="0" w:color="auto"/>
          </w:divBdr>
        </w:div>
        <w:div w:id="331763894">
          <w:marLeft w:val="0"/>
          <w:marRight w:val="0"/>
          <w:marTop w:val="0"/>
          <w:marBottom w:val="0"/>
          <w:divBdr>
            <w:top w:val="none" w:sz="0" w:space="0" w:color="auto"/>
            <w:left w:val="none" w:sz="0" w:space="0" w:color="auto"/>
            <w:bottom w:val="none" w:sz="0" w:space="0" w:color="auto"/>
            <w:right w:val="none" w:sz="0" w:space="0" w:color="auto"/>
          </w:divBdr>
        </w:div>
        <w:div w:id="1928340945">
          <w:marLeft w:val="0"/>
          <w:marRight w:val="0"/>
          <w:marTop w:val="0"/>
          <w:marBottom w:val="0"/>
          <w:divBdr>
            <w:top w:val="none" w:sz="0" w:space="0" w:color="auto"/>
            <w:left w:val="none" w:sz="0" w:space="0" w:color="auto"/>
            <w:bottom w:val="none" w:sz="0" w:space="0" w:color="auto"/>
            <w:right w:val="none" w:sz="0" w:space="0" w:color="auto"/>
          </w:divBdr>
        </w:div>
        <w:div w:id="1168867198">
          <w:marLeft w:val="0"/>
          <w:marRight w:val="0"/>
          <w:marTop w:val="0"/>
          <w:marBottom w:val="0"/>
          <w:divBdr>
            <w:top w:val="none" w:sz="0" w:space="0" w:color="auto"/>
            <w:left w:val="none" w:sz="0" w:space="0" w:color="auto"/>
            <w:bottom w:val="none" w:sz="0" w:space="0" w:color="auto"/>
            <w:right w:val="none" w:sz="0" w:space="0" w:color="auto"/>
          </w:divBdr>
        </w:div>
        <w:div w:id="645088263">
          <w:marLeft w:val="0"/>
          <w:marRight w:val="0"/>
          <w:marTop w:val="0"/>
          <w:marBottom w:val="0"/>
          <w:divBdr>
            <w:top w:val="none" w:sz="0" w:space="0" w:color="auto"/>
            <w:left w:val="none" w:sz="0" w:space="0" w:color="auto"/>
            <w:bottom w:val="none" w:sz="0" w:space="0" w:color="auto"/>
            <w:right w:val="none" w:sz="0" w:space="0" w:color="auto"/>
          </w:divBdr>
        </w:div>
        <w:div w:id="1325235632">
          <w:marLeft w:val="0"/>
          <w:marRight w:val="0"/>
          <w:marTop w:val="0"/>
          <w:marBottom w:val="0"/>
          <w:divBdr>
            <w:top w:val="none" w:sz="0" w:space="0" w:color="auto"/>
            <w:left w:val="none" w:sz="0" w:space="0" w:color="auto"/>
            <w:bottom w:val="none" w:sz="0" w:space="0" w:color="auto"/>
            <w:right w:val="none" w:sz="0" w:space="0" w:color="auto"/>
          </w:divBdr>
        </w:div>
        <w:div w:id="2135901709">
          <w:marLeft w:val="0"/>
          <w:marRight w:val="0"/>
          <w:marTop w:val="0"/>
          <w:marBottom w:val="0"/>
          <w:divBdr>
            <w:top w:val="none" w:sz="0" w:space="0" w:color="auto"/>
            <w:left w:val="none" w:sz="0" w:space="0" w:color="auto"/>
            <w:bottom w:val="none" w:sz="0" w:space="0" w:color="auto"/>
            <w:right w:val="none" w:sz="0" w:space="0" w:color="auto"/>
          </w:divBdr>
        </w:div>
        <w:div w:id="192349972">
          <w:marLeft w:val="0"/>
          <w:marRight w:val="0"/>
          <w:marTop w:val="0"/>
          <w:marBottom w:val="0"/>
          <w:divBdr>
            <w:top w:val="none" w:sz="0" w:space="0" w:color="auto"/>
            <w:left w:val="none" w:sz="0" w:space="0" w:color="auto"/>
            <w:bottom w:val="none" w:sz="0" w:space="0" w:color="auto"/>
            <w:right w:val="none" w:sz="0" w:space="0" w:color="auto"/>
          </w:divBdr>
        </w:div>
        <w:div w:id="123473667">
          <w:marLeft w:val="0"/>
          <w:marRight w:val="0"/>
          <w:marTop w:val="0"/>
          <w:marBottom w:val="0"/>
          <w:divBdr>
            <w:top w:val="none" w:sz="0" w:space="0" w:color="auto"/>
            <w:left w:val="none" w:sz="0" w:space="0" w:color="auto"/>
            <w:bottom w:val="none" w:sz="0" w:space="0" w:color="auto"/>
            <w:right w:val="none" w:sz="0" w:space="0" w:color="auto"/>
          </w:divBdr>
        </w:div>
        <w:div w:id="1910454524">
          <w:marLeft w:val="0"/>
          <w:marRight w:val="0"/>
          <w:marTop w:val="0"/>
          <w:marBottom w:val="0"/>
          <w:divBdr>
            <w:top w:val="none" w:sz="0" w:space="0" w:color="auto"/>
            <w:left w:val="none" w:sz="0" w:space="0" w:color="auto"/>
            <w:bottom w:val="none" w:sz="0" w:space="0" w:color="auto"/>
            <w:right w:val="none" w:sz="0" w:space="0" w:color="auto"/>
          </w:divBdr>
        </w:div>
        <w:div w:id="1123426612">
          <w:marLeft w:val="0"/>
          <w:marRight w:val="0"/>
          <w:marTop w:val="0"/>
          <w:marBottom w:val="0"/>
          <w:divBdr>
            <w:top w:val="none" w:sz="0" w:space="0" w:color="auto"/>
            <w:left w:val="none" w:sz="0" w:space="0" w:color="auto"/>
            <w:bottom w:val="none" w:sz="0" w:space="0" w:color="auto"/>
            <w:right w:val="none" w:sz="0" w:space="0" w:color="auto"/>
          </w:divBdr>
        </w:div>
        <w:div w:id="1487940284">
          <w:marLeft w:val="0"/>
          <w:marRight w:val="0"/>
          <w:marTop w:val="0"/>
          <w:marBottom w:val="0"/>
          <w:divBdr>
            <w:top w:val="none" w:sz="0" w:space="0" w:color="auto"/>
            <w:left w:val="none" w:sz="0" w:space="0" w:color="auto"/>
            <w:bottom w:val="none" w:sz="0" w:space="0" w:color="auto"/>
            <w:right w:val="none" w:sz="0" w:space="0" w:color="auto"/>
          </w:divBdr>
        </w:div>
        <w:div w:id="2042045274">
          <w:marLeft w:val="0"/>
          <w:marRight w:val="0"/>
          <w:marTop w:val="0"/>
          <w:marBottom w:val="0"/>
          <w:divBdr>
            <w:top w:val="none" w:sz="0" w:space="0" w:color="auto"/>
            <w:left w:val="none" w:sz="0" w:space="0" w:color="auto"/>
            <w:bottom w:val="none" w:sz="0" w:space="0" w:color="auto"/>
            <w:right w:val="none" w:sz="0" w:space="0" w:color="auto"/>
          </w:divBdr>
        </w:div>
        <w:div w:id="1192110843">
          <w:marLeft w:val="0"/>
          <w:marRight w:val="0"/>
          <w:marTop w:val="0"/>
          <w:marBottom w:val="0"/>
          <w:divBdr>
            <w:top w:val="none" w:sz="0" w:space="0" w:color="auto"/>
            <w:left w:val="none" w:sz="0" w:space="0" w:color="auto"/>
            <w:bottom w:val="none" w:sz="0" w:space="0" w:color="auto"/>
            <w:right w:val="none" w:sz="0" w:space="0" w:color="auto"/>
          </w:divBdr>
        </w:div>
        <w:div w:id="2131165759">
          <w:marLeft w:val="0"/>
          <w:marRight w:val="0"/>
          <w:marTop w:val="0"/>
          <w:marBottom w:val="0"/>
          <w:divBdr>
            <w:top w:val="none" w:sz="0" w:space="0" w:color="auto"/>
            <w:left w:val="none" w:sz="0" w:space="0" w:color="auto"/>
            <w:bottom w:val="none" w:sz="0" w:space="0" w:color="auto"/>
            <w:right w:val="none" w:sz="0" w:space="0" w:color="auto"/>
          </w:divBdr>
        </w:div>
        <w:div w:id="570232675">
          <w:marLeft w:val="0"/>
          <w:marRight w:val="0"/>
          <w:marTop w:val="0"/>
          <w:marBottom w:val="0"/>
          <w:divBdr>
            <w:top w:val="none" w:sz="0" w:space="0" w:color="auto"/>
            <w:left w:val="none" w:sz="0" w:space="0" w:color="auto"/>
            <w:bottom w:val="none" w:sz="0" w:space="0" w:color="auto"/>
            <w:right w:val="none" w:sz="0" w:space="0" w:color="auto"/>
          </w:divBdr>
        </w:div>
        <w:div w:id="1577394569">
          <w:marLeft w:val="0"/>
          <w:marRight w:val="0"/>
          <w:marTop w:val="0"/>
          <w:marBottom w:val="0"/>
          <w:divBdr>
            <w:top w:val="none" w:sz="0" w:space="0" w:color="auto"/>
            <w:left w:val="none" w:sz="0" w:space="0" w:color="auto"/>
            <w:bottom w:val="none" w:sz="0" w:space="0" w:color="auto"/>
            <w:right w:val="none" w:sz="0" w:space="0" w:color="auto"/>
          </w:divBdr>
        </w:div>
        <w:div w:id="161236242">
          <w:marLeft w:val="0"/>
          <w:marRight w:val="0"/>
          <w:marTop w:val="0"/>
          <w:marBottom w:val="0"/>
          <w:divBdr>
            <w:top w:val="none" w:sz="0" w:space="0" w:color="auto"/>
            <w:left w:val="none" w:sz="0" w:space="0" w:color="auto"/>
            <w:bottom w:val="none" w:sz="0" w:space="0" w:color="auto"/>
            <w:right w:val="none" w:sz="0" w:space="0" w:color="auto"/>
          </w:divBdr>
        </w:div>
        <w:div w:id="1620141397">
          <w:marLeft w:val="0"/>
          <w:marRight w:val="0"/>
          <w:marTop w:val="0"/>
          <w:marBottom w:val="0"/>
          <w:divBdr>
            <w:top w:val="none" w:sz="0" w:space="0" w:color="auto"/>
            <w:left w:val="none" w:sz="0" w:space="0" w:color="auto"/>
            <w:bottom w:val="none" w:sz="0" w:space="0" w:color="auto"/>
            <w:right w:val="none" w:sz="0" w:space="0" w:color="auto"/>
          </w:divBdr>
        </w:div>
        <w:div w:id="466702691">
          <w:marLeft w:val="0"/>
          <w:marRight w:val="0"/>
          <w:marTop w:val="0"/>
          <w:marBottom w:val="0"/>
          <w:divBdr>
            <w:top w:val="none" w:sz="0" w:space="0" w:color="auto"/>
            <w:left w:val="none" w:sz="0" w:space="0" w:color="auto"/>
            <w:bottom w:val="none" w:sz="0" w:space="0" w:color="auto"/>
            <w:right w:val="none" w:sz="0" w:space="0" w:color="auto"/>
          </w:divBdr>
        </w:div>
        <w:div w:id="1955137243">
          <w:marLeft w:val="0"/>
          <w:marRight w:val="0"/>
          <w:marTop w:val="0"/>
          <w:marBottom w:val="0"/>
          <w:divBdr>
            <w:top w:val="none" w:sz="0" w:space="0" w:color="auto"/>
            <w:left w:val="none" w:sz="0" w:space="0" w:color="auto"/>
            <w:bottom w:val="none" w:sz="0" w:space="0" w:color="auto"/>
            <w:right w:val="none" w:sz="0" w:space="0" w:color="auto"/>
          </w:divBdr>
        </w:div>
        <w:div w:id="2107267154">
          <w:marLeft w:val="0"/>
          <w:marRight w:val="0"/>
          <w:marTop w:val="0"/>
          <w:marBottom w:val="0"/>
          <w:divBdr>
            <w:top w:val="none" w:sz="0" w:space="0" w:color="auto"/>
            <w:left w:val="none" w:sz="0" w:space="0" w:color="auto"/>
            <w:bottom w:val="none" w:sz="0" w:space="0" w:color="auto"/>
            <w:right w:val="none" w:sz="0" w:space="0" w:color="auto"/>
          </w:divBdr>
        </w:div>
        <w:div w:id="1853639598">
          <w:marLeft w:val="0"/>
          <w:marRight w:val="0"/>
          <w:marTop w:val="0"/>
          <w:marBottom w:val="0"/>
          <w:divBdr>
            <w:top w:val="none" w:sz="0" w:space="0" w:color="auto"/>
            <w:left w:val="none" w:sz="0" w:space="0" w:color="auto"/>
            <w:bottom w:val="none" w:sz="0" w:space="0" w:color="auto"/>
            <w:right w:val="none" w:sz="0" w:space="0" w:color="auto"/>
          </w:divBdr>
        </w:div>
        <w:div w:id="1576430747">
          <w:marLeft w:val="0"/>
          <w:marRight w:val="0"/>
          <w:marTop w:val="0"/>
          <w:marBottom w:val="0"/>
          <w:divBdr>
            <w:top w:val="none" w:sz="0" w:space="0" w:color="auto"/>
            <w:left w:val="none" w:sz="0" w:space="0" w:color="auto"/>
            <w:bottom w:val="none" w:sz="0" w:space="0" w:color="auto"/>
            <w:right w:val="none" w:sz="0" w:space="0" w:color="auto"/>
          </w:divBdr>
        </w:div>
        <w:div w:id="222715304">
          <w:marLeft w:val="0"/>
          <w:marRight w:val="0"/>
          <w:marTop w:val="0"/>
          <w:marBottom w:val="0"/>
          <w:divBdr>
            <w:top w:val="none" w:sz="0" w:space="0" w:color="auto"/>
            <w:left w:val="none" w:sz="0" w:space="0" w:color="auto"/>
            <w:bottom w:val="none" w:sz="0" w:space="0" w:color="auto"/>
            <w:right w:val="none" w:sz="0" w:space="0" w:color="auto"/>
          </w:divBdr>
        </w:div>
        <w:div w:id="741147664">
          <w:marLeft w:val="0"/>
          <w:marRight w:val="0"/>
          <w:marTop w:val="0"/>
          <w:marBottom w:val="0"/>
          <w:divBdr>
            <w:top w:val="none" w:sz="0" w:space="0" w:color="auto"/>
            <w:left w:val="none" w:sz="0" w:space="0" w:color="auto"/>
            <w:bottom w:val="none" w:sz="0" w:space="0" w:color="auto"/>
            <w:right w:val="none" w:sz="0" w:space="0" w:color="auto"/>
          </w:divBdr>
        </w:div>
        <w:div w:id="1564756935">
          <w:marLeft w:val="0"/>
          <w:marRight w:val="0"/>
          <w:marTop w:val="0"/>
          <w:marBottom w:val="0"/>
          <w:divBdr>
            <w:top w:val="none" w:sz="0" w:space="0" w:color="auto"/>
            <w:left w:val="none" w:sz="0" w:space="0" w:color="auto"/>
            <w:bottom w:val="none" w:sz="0" w:space="0" w:color="auto"/>
            <w:right w:val="none" w:sz="0" w:space="0" w:color="auto"/>
          </w:divBdr>
        </w:div>
        <w:div w:id="743987692">
          <w:marLeft w:val="0"/>
          <w:marRight w:val="0"/>
          <w:marTop w:val="0"/>
          <w:marBottom w:val="0"/>
          <w:divBdr>
            <w:top w:val="none" w:sz="0" w:space="0" w:color="auto"/>
            <w:left w:val="none" w:sz="0" w:space="0" w:color="auto"/>
            <w:bottom w:val="none" w:sz="0" w:space="0" w:color="auto"/>
            <w:right w:val="none" w:sz="0" w:space="0" w:color="auto"/>
          </w:divBdr>
        </w:div>
        <w:div w:id="1715156741">
          <w:marLeft w:val="0"/>
          <w:marRight w:val="0"/>
          <w:marTop w:val="0"/>
          <w:marBottom w:val="0"/>
          <w:divBdr>
            <w:top w:val="none" w:sz="0" w:space="0" w:color="auto"/>
            <w:left w:val="none" w:sz="0" w:space="0" w:color="auto"/>
            <w:bottom w:val="none" w:sz="0" w:space="0" w:color="auto"/>
            <w:right w:val="none" w:sz="0" w:space="0" w:color="auto"/>
          </w:divBdr>
        </w:div>
        <w:div w:id="1122453968">
          <w:marLeft w:val="0"/>
          <w:marRight w:val="0"/>
          <w:marTop w:val="0"/>
          <w:marBottom w:val="0"/>
          <w:divBdr>
            <w:top w:val="none" w:sz="0" w:space="0" w:color="auto"/>
            <w:left w:val="none" w:sz="0" w:space="0" w:color="auto"/>
            <w:bottom w:val="none" w:sz="0" w:space="0" w:color="auto"/>
            <w:right w:val="none" w:sz="0" w:space="0" w:color="auto"/>
          </w:divBdr>
        </w:div>
        <w:div w:id="1054504230">
          <w:marLeft w:val="0"/>
          <w:marRight w:val="0"/>
          <w:marTop w:val="0"/>
          <w:marBottom w:val="0"/>
          <w:divBdr>
            <w:top w:val="none" w:sz="0" w:space="0" w:color="auto"/>
            <w:left w:val="none" w:sz="0" w:space="0" w:color="auto"/>
            <w:bottom w:val="none" w:sz="0" w:space="0" w:color="auto"/>
            <w:right w:val="none" w:sz="0" w:space="0" w:color="auto"/>
          </w:divBdr>
        </w:div>
        <w:div w:id="1772243131">
          <w:marLeft w:val="0"/>
          <w:marRight w:val="0"/>
          <w:marTop w:val="0"/>
          <w:marBottom w:val="0"/>
          <w:divBdr>
            <w:top w:val="none" w:sz="0" w:space="0" w:color="auto"/>
            <w:left w:val="none" w:sz="0" w:space="0" w:color="auto"/>
            <w:bottom w:val="none" w:sz="0" w:space="0" w:color="auto"/>
            <w:right w:val="none" w:sz="0" w:space="0" w:color="auto"/>
          </w:divBdr>
        </w:div>
        <w:div w:id="1207375683">
          <w:marLeft w:val="0"/>
          <w:marRight w:val="0"/>
          <w:marTop w:val="0"/>
          <w:marBottom w:val="0"/>
          <w:divBdr>
            <w:top w:val="none" w:sz="0" w:space="0" w:color="auto"/>
            <w:left w:val="none" w:sz="0" w:space="0" w:color="auto"/>
            <w:bottom w:val="none" w:sz="0" w:space="0" w:color="auto"/>
            <w:right w:val="none" w:sz="0" w:space="0" w:color="auto"/>
          </w:divBdr>
        </w:div>
        <w:div w:id="1945765194">
          <w:marLeft w:val="0"/>
          <w:marRight w:val="0"/>
          <w:marTop w:val="0"/>
          <w:marBottom w:val="0"/>
          <w:divBdr>
            <w:top w:val="none" w:sz="0" w:space="0" w:color="auto"/>
            <w:left w:val="none" w:sz="0" w:space="0" w:color="auto"/>
            <w:bottom w:val="none" w:sz="0" w:space="0" w:color="auto"/>
            <w:right w:val="none" w:sz="0" w:space="0" w:color="auto"/>
          </w:divBdr>
        </w:div>
        <w:div w:id="1683508460">
          <w:marLeft w:val="0"/>
          <w:marRight w:val="0"/>
          <w:marTop w:val="0"/>
          <w:marBottom w:val="0"/>
          <w:divBdr>
            <w:top w:val="none" w:sz="0" w:space="0" w:color="auto"/>
            <w:left w:val="none" w:sz="0" w:space="0" w:color="auto"/>
            <w:bottom w:val="none" w:sz="0" w:space="0" w:color="auto"/>
            <w:right w:val="none" w:sz="0" w:space="0" w:color="auto"/>
          </w:divBdr>
        </w:div>
        <w:div w:id="230965743">
          <w:marLeft w:val="0"/>
          <w:marRight w:val="0"/>
          <w:marTop w:val="0"/>
          <w:marBottom w:val="0"/>
          <w:divBdr>
            <w:top w:val="none" w:sz="0" w:space="0" w:color="auto"/>
            <w:left w:val="none" w:sz="0" w:space="0" w:color="auto"/>
            <w:bottom w:val="none" w:sz="0" w:space="0" w:color="auto"/>
            <w:right w:val="none" w:sz="0" w:space="0" w:color="auto"/>
          </w:divBdr>
        </w:div>
        <w:div w:id="352197510">
          <w:marLeft w:val="0"/>
          <w:marRight w:val="0"/>
          <w:marTop w:val="0"/>
          <w:marBottom w:val="0"/>
          <w:divBdr>
            <w:top w:val="none" w:sz="0" w:space="0" w:color="auto"/>
            <w:left w:val="none" w:sz="0" w:space="0" w:color="auto"/>
            <w:bottom w:val="none" w:sz="0" w:space="0" w:color="auto"/>
            <w:right w:val="none" w:sz="0" w:space="0" w:color="auto"/>
          </w:divBdr>
        </w:div>
        <w:div w:id="34552060">
          <w:marLeft w:val="0"/>
          <w:marRight w:val="0"/>
          <w:marTop w:val="0"/>
          <w:marBottom w:val="0"/>
          <w:divBdr>
            <w:top w:val="none" w:sz="0" w:space="0" w:color="auto"/>
            <w:left w:val="none" w:sz="0" w:space="0" w:color="auto"/>
            <w:bottom w:val="none" w:sz="0" w:space="0" w:color="auto"/>
            <w:right w:val="none" w:sz="0" w:space="0" w:color="auto"/>
          </w:divBdr>
        </w:div>
        <w:div w:id="705763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978</Words>
  <Characters>5578</Characters>
  <Application>Microsoft Office Word</Application>
  <DocSecurity>0</DocSecurity>
  <Lines>46</Lines>
  <Paragraphs>13</Paragraphs>
  <ScaleCrop>false</ScaleCrop>
  <Company/>
  <LinksUpToDate>false</LinksUpToDate>
  <CharactersWithSpaces>6543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Fogeltanz</dc:creator>
  <cp:keywords/>
  <dc:description/>
  <cp:lastModifiedBy>Brad Fogeltanz</cp:lastModifiedBy>
  <cp:revision>1</cp:revision>
  <dcterms:created xsi:type="dcterms:W3CDTF">2018-11-16T17:20:00Z</dcterms:created>
  <dcterms:modified xsi:type="dcterms:W3CDTF">2018-11-16T17:20:00Z</dcterms:modified>
</cp:coreProperties>
</file>